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E5F1" w14:textId="7A65C772" w:rsidR="005761E2" w:rsidRPr="007E7051" w:rsidRDefault="007E7051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7E7051">
        <w:rPr>
          <w:rFonts w:ascii="Times New Roman" w:hAnsi="Times New Roman" w:cs="Times New Roman"/>
          <w:b/>
          <w:bCs/>
          <w:sz w:val="36"/>
          <w:szCs w:val="36"/>
        </w:rPr>
        <w:t>Định</w:t>
      </w:r>
      <w:proofErr w:type="spellEnd"/>
      <w:r w:rsidRPr="007E705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36"/>
          <w:szCs w:val="36"/>
        </w:rPr>
        <w:t>luật</w:t>
      </w:r>
      <w:proofErr w:type="spellEnd"/>
      <w:r w:rsidRPr="007E7051">
        <w:rPr>
          <w:rFonts w:ascii="Times New Roman" w:hAnsi="Times New Roman" w:cs="Times New Roman"/>
          <w:b/>
          <w:bCs/>
          <w:sz w:val="36"/>
          <w:szCs w:val="36"/>
        </w:rPr>
        <w:t xml:space="preserve"> II Newton</w:t>
      </w:r>
    </w:p>
    <w:p w14:paraId="2DA1621E" w14:textId="3D85770D" w:rsidR="007E7051" w:rsidRPr="007E7051" w:rsidRDefault="007E705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Tiến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thí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khảo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sát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mối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liên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hệ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lớn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gia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tốc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lớn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</w:p>
    <w:p w14:paraId="4434FAAD" w14:textId="32F202D2" w:rsidR="007E7051" w:rsidRPr="007E7051" w:rsidRDefault="007E705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7E7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Thí</w:t>
      </w:r>
      <w:proofErr w:type="spellEnd"/>
      <w:r w:rsidRPr="007E7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nghiệm</w:t>
      </w:r>
      <w:proofErr w:type="spellEnd"/>
      <w:r w:rsidRPr="007E7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1: </w:t>
      </w:r>
    </w:p>
    <w:p w14:paraId="09631426" w14:textId="750033E8" w:rsidR="007E7051" w:rsidRDefault="007E70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đích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3D43947" w14:textId="21F70F59" w:rsidR="007E7051" w:rsidRPr="007E7051" w:rsidRDefault="007E705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cụ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E1486B3" w14:textId="5C3E4696" w:rsidR="007E7051" w:rsidRDefault="007E7051" w:rsidP="007E70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Xe</w:t>
      </w:r>
      <w:r w:rsidR="00C103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103A0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C10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3A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C103A0">
        <w:rPr>
          <w:rFonts w:ascii="Times New Roman" w:hAnsi="Times New Roman" w:cs="Times New Roman"/>
          <w:sz w:val="28"/>
          <w:szCs w:val="28"/>
        </w:rPr>
        <w:t xml:space="preserve"> 250 gram)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Xe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1AC4F76" w14:textId="1EB51914" w:rsidR="007E7051" w:rsidRDefault="007E7051" w:rsidP="007E70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rọc</w:t>
      </w:r>
      <w:proofErr w:type="spellEnd"/>
    </w:p>
    <w:p w14:paraId="248FDA07" w14:textId="61A182CC" w:rsidR="007E7051" w:rsidRDefault="007E7051" w:rsidP="007E70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C103A0">
        <w:rPr>
          <w:rFonts w:ascii="Times New Roman" w:hAnsi="Times New Roman" w:cs="Times New Roman"/>
          <w:sz w:val="28"/>
          <w:szCs w:val="28"/>
        </w:rPr>
        <w:t xml:space="preserve"> (3 </w:t>
      </w:r>
      <w:proofErr w:type="spellStart"/>
      <w:r w:rsidR="00C103A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C103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03A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C10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3A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C10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3A0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="00C103A0">
        <w:rPr>
          <w:rFonts w:ascii="Times New Roman" w:hAnsi="Times New Roman" w:cs="Times New Roman"/>
          <w:sz w:val="28"/>
          <w:szCs w:val="28"/>
        </w:rPr>
        <w:t xml:space="preserve"> 10 gram)</w:t>
      </w:r>
    </w:p>
    <w:p w14:paraId="461DDE0E" w14:textId="7A04EBB1" w:rsidR="007E7051" w:rsidRDefault="007E7051" w:rsidP="007E70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dãn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9D2EEDF" w14:textId="3662AFDF" w:rsidR="007E7051" w:rsidRDefault="007E7051" w:rsidP="007E70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nhôm</w:t>
      </w:r>
      <w:proofErr w:type="spellEnd"/>
    </w:p>
    <w:p w14:paraId="4C5686B1" w14:textId="5931D152" w:rsidR="007E7051" w:rsidRDefault="007E7051" w:rsidP="007E70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đỡ</w:t>
      </w:r>
      <w:proofErr w:type="spellEnd"/>
    </w:p>
    <w:p w14:paraId="67381486" w14:textId="202E82A1" w:rsidR="007E7051" w:rsidRPr="00C103A0" w:rsidRDefault="007E7051" w:rsidP="007E705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103A0">
        <w:rPr>
          <w:rFonts w:ascii="Times New Roman" w:hAnsi="Times New Roman" w:cs="Times New Roman"/>
          <w:b/>
          <w:bCs/>
          <w:sz w:val="28"/>
          <w:szCs w:val="28"/>
        </w:rPr>
        <w:t>Tiến</w:t>
      </w:r>
      <w:proofErr w:type="spellEnd"/>
      <w:r w:rsidRPr="00C10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03A0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C10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03A0">
        <w:rPr>
          <w:rFonts w:ascii="Times New Roman" w:hAnsi="Times New Roman" w:cs="Times New Roman"/>
          <w:b/>
          <w:bCs/>
          <w:sz w:val="28"/>
          <w:szCs w:val="28"/>
        </w:rPr>
        <w:t>thí</w:t>
      </w:r>
      <w:proofErr w:type="spellEnd"/>
      <w:r w:rsidRPr="00C10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03A0">
        <w:rPr>
          <w:rFonts w:ascii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Pr="00C103A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3560EA4" w14:textId="29DBAD6C" w:rsidR="007E7051" w:rsidRDefault="00C103A0" w:rsidP="007E70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85738C" wp14:editId="704ECE1F">
            <wp:extent cx="5602605" cy="1402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FE739E" w14:textId="77777777" w:rsidR="00B5468F" w:rsidRDefault="00B5468F" w:rsidP="00B546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F219A">
        <w:rPr>
          <w:rFonts w:ascii="Times New Roman" w:hAnsi="Times New Roman" w:cs="Times New Roman"/>
          <w:i/>
          <w:iCs/>
          <w:sz w:val="28"/>
          <w:szCs w:val="28"/>
        </w:rPr>
        <w:t>Bước</w:t>
      </w:r>
      <w:proofErr w:type="spellEnd"/>
      <w:r w:rsidRPr="009F219A">
        <w:rPr>
          <w:rFonts w:ascii="Times New Roman" w:hAnsi="Times New Roman" w:cs="Times New Roman"/>
          <w:i/>
          <w:iCs/>
          <w:sz w:val="28"/>
          <w:szCs w:val="28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</w:p>
    <w:p w14:paraId="1EA650CA" w14:textId="77777777" w:rsidR="00B5468F" w:rsidRDefault="00B5468F" w:rsidP="00B546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vít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76076F" w14:textId="77777777" w:rsidR="00B5468F" w:rsidRDefault="00B5468F" w:rsidP="00B546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ròng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62BF94F" w14:textId="77777777" w:rsidR="00E1623B" w:rsidRPr="00E1623B" w:rsidRDefault="00B5468F" w:rsidP="00B546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ray.</w:t>
      </w:r>
      <w:r w:rsidR="00E1623B" w:rsidRPr="00E1623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0FA3EC" w14:textId="37D38008" w:rsidR="00E1623B" w:rsidRPr="00E1623B" w:rsidRDefault="00E1623B" w:rsidP="00E162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35FE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DC3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35FE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DC3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35FE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DC3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35FE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DC3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35FE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DC3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35FE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DC3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35F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C3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35FE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C3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35FE"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7E3961C" w14:textId="178A4CAE" w:rsidR="00E1623B" w:rsidRPr="00E1623B" w:rsidRDefault="00AC245E" w:rsidP="00E162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mềm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6E77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7F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6E77F7">
        <w:rPr>
          <w:rFonts w:ascii="Times New Roman" w:hAnsi="Times New Roman" w:cs="Times New Roman"/>
          <w:sz w:val="26"/>
          <w:szCs w:val="26"/>
        </w:rPr>
        <w:t xml:space="preserve"> 0</w:t>
      </w:r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E77F7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6E77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6E77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7F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6E77F7">
        <w:rPr>
          <w:rFonts w:ascii="Times New Roman" w:hAnsi="Times New Roman" w:cs="Times New Roman"/>
          <w:sz w:val="26"/>
          <w:szCs w:val="26"/>
        </w:rPr>
        <w:t xml:space="preserve"> 0</w:t>
      </w:r>
      <w:r w:rsidR="00E1623B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23B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E1623B">
        <w:rPr>
          <w:rFonts w:ascii="Times New Roman" w:hAnsi="Times New Roman" w:cs="Times New Roman"/>
          <w:sz w:val="26"/>
          <w:szCs w:val="26"/>
        </w:rPr>
        <w:t xml:space="preserve"> 100Hz</w:t>
      </w:r>
      <w:r w:rsidR="00E178D0">
        <w:rPr>
          <w:rFonts w:ascii="Times New Roman" w:hAnsi="Times New Roman" w:cs="Times New Roman"/>
          <w:sz w:val="26"/>
          <w:szCs w:val="26"/>
        </w:rPr>
        <w:t>.</w:t>
      </w:r>
    </w:p>
    <w:p w14:paraId="24F611C3" w14:textId="77777777" w:rsidR="00B5468F" w:rsidRDefault="00B5468F" w:rsidP="00B546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F219A">
        <w:rPr>
          <w:rFonts w:ascii="Times New Roman" w:hAnsi="Times New Roman" w:cs="Times New Roman"/>
          <w:i/>
          <w:iCs/>
          <w:sz w:val="28"/>
          <w:szCs w:val="28"/>
        </w:rPr>
        <w:t>Bước</w:t>
      </w:r>
      <w:proofErr w:type="spellEnd"/>
      <w:r w:rsidRPr="009F219A">
        <w:rPr>
          <w:rFonts w:ascii="Times New Roman" w:hAnsi="Times New Roman" w:cs="Times New Roman"/>
          <w:i/>
          <w:iCs/>
          <w:sz w:val="28"/>
          <w:szCs w:val="28"/>
        </w:rPr>
        <w:t xml:space="preserve"> 2: </w:t>
      </w:r>
    </w:p>
    <w:p w14:paraId="04EAF940" w14:textId="576EC0D9" w:rsidR="00AC245E" w:rsidRDefault="00AC245E" w:rsidP="00B546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="005C0AE3">
        <w:rPr>
          <w:rFonts w:ascii="Times New Roman" w:hAnsi="Times New Roman" w:cs="Times New Roman"/>
          <w:sz w:val="28"/>
          <w:szCs w:val="28"/>
        </w:rPr>
        <w:t>.</w:t>
      </w:r>
    </w:p>
    <w:p w14:paraId="0F1433EB" w14:textId="1FBAD6F0" w:rsidR="00B5468F" w:rsidRDefault="00B5468F" w:rsidP="00B546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D48882" w14:textId="4071720A" w:rsidR="00D5144E" w:rsidRDefault="00D5144E" w:rsidP="00B546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Sau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bấm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Thúc</w:t>
      </w:r>
      <w:proofErr w:type="spellEnd"/>
      <w:r>
        <w:rPr>
          <w:rFonts w:ascii="Times New Roman" w:hAnsi="Times New Roman" w:cs="Times New Roman"/>
          <w:sz w:val="26"/>
          <w:szCs w:val="26"/>
        </w:rPr>
        <w:t>”</w:t>
      </w:r>
    </w:p>
    <w:p w14:paraId="1FAD4752" w14:textId="357D2655" w:rsidR="001D64B9" w:rsidRDefault="001D64B9" w:rsidP="001D64B9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D64B9">
        <w:rPr>
          <w:rFonts w:ascii="Times New Roman" w:hAnsi="Times New Roman" w:cs="Times New Roman"/>
          <w:i/>
          <w:iCs/>
          <w:sz w:val="28"/>
          <w:szCs w:val="28"/>
        </w:rPr>
        <w:lastRenderedPageBreak/>
        <w:t>Bước</w:t>
      </w:r>
      <w:proofErr w:type="spellEnd"/>
      <w:r w:rsidRPr="001D64B9">
        <w:rPr>
          <w:rFonts w:ascii="Times New Roman" w:hAnsi="Times New Roman" w:cs="Times New Roman"/>
          <w:i/>
          <w:iCs/>
          <w:sz w:val="28"/>
          <w:szCs w:val="28"/>
        </w:rPr>
        <w:t xml:space="preserve"> 3: </w:t>
      </w:r>
    </w:p>
    <w:p w14:paraId="479D1006" w14:textId="1F3DE1D0" w:rsidR="00072CA5" w:rsidRDefault="00072CA5" w:rsidP="001D64B9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mềm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</w:t>
      </w:r>
      <w:r>
        <w:rPr>
          <w:rFonts w:ascii="Times New Roman" w:hAnsi="Times New Roman" w:cs="Times New Roman"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67D3A596" w14:textId="29C65480" w:rsidR="00072CA5" w:rsidRDefault="00072CA5" w:rsidP="001D64B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C217D78" wp14:editId="4BD71BBE">
            <wp:extent cx="5759450" cy="32035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A3291" w14:textId="01A71306" w:rsidR="00072CA5" w:rsidRDefault="00072CA5" w:rsidP="00072C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Treo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="00817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CB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17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CB3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817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CB3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="00817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CB3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817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CB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817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CB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817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CB3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817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CB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817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CB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E82B140" w14:textId="77777777" w:rsidR="00072CA5" w:rsidRDefault="00072CA5" w:rsidP="00072C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</w:t>
      </w:r>
    </w:p>
    <w:p w14:paraId="06D6D685" w14:textId="664F1810" w:rsidR="00072CA5" w:rsidRDefault="00072CA5" w:rsidP="00072CA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ý: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(10g, 20g, 30g)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72CA5" w14:paraId="340C4B50" w14:textId="77777777" w:rsidTr="003831D3">
        <w:trPr>
          <w:trHeight w:val="377"/>
        </w:trPr>
        <w:tc>
          <w:tcPr>
            <w:tcW w:w="3020" w:type="dxa"/>
          </w:tcPr>
          <w:p w14:paraId="5930F5E9" w14:textId="371EE788" w:rsidR="00072CA5" w:rsidRPr="003831D3" w:rsidRDefault="00072CA5" w:rsidP="003831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831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Pr="003831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831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lượng</w:t>
            </w:r>
            <w:proofErr w:type="spellEnd"/>
            <w:r w:rsidRPr="003831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(g)</w:t>
            </w:r>
          </w:p>
        </w:tc>
        <w:tc>
          <w:tcPr>
            <w:tcW w:w="3020" w:type="dxa"/>
          </w:tcPr>
          <w:p w14:paraId="4656C40F" w14:textId="77777777" w:rsidR="00072CA5" w:rsidRPr="003831D3" w:rsidRDefault="00072CA5" w:rsidP="003831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831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Lực</w:t>
            </w:r>
            <w:proofErr w:type="spellEnd"/>
            <w:r w:rsidRPr="003831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F (N)</w:t>
            </w:r>
          </w:p>
        </w:tc>
        <w:tc>
          <w:tcPr>
            <w:tcW w:w="3020" w:type="dxa"/>
          </w:tcPr>
          <w:p w14:paraId="09AC5A2E" w14:textId="2AAE855E" w:rsidR="00072CA5" w:rsidRPr="003831D3" w:rsidRDefault="00072CA5" w:rsidP="003831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31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Gia </w:t>
            </w:r>
            <w:proofErr w:type="spellStart"/>
            <w:r w:rsidRPr="003831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tốc</w:t>
            </w:r>
            <w:proofErr w:type="spellEnd"/>
            <w:r w:rsidRPr="003831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a (m/</w:t>
            </w:r>
            <w:r w:rsidRPr="003831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  <w:r w:rsidRPr="003831D3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t>2</w:t>
            </w:r>
            <w:r w:rsidRPr="003831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072CA5" w14:paraId="51A2CE6B" w14:textId="77777777" w:rsidTr="00C36C4F">
        <w:tc>
          <w:tcPr>
            <w:tcW w:w="3020" w:type="dxa"/>
          </w:tcPr>
          <w:p w14:paraId="56B2032B" w14:textId="77777777" w:rsidR="00072CA5" w:rsidRDefault="00072CA5" w:rsidP="003831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10g</w:t>
            </w:r>
          </w:p>
        </w:tc>
        <w:tc>
          <w:tcPr>
            <w:tcW w:w="3020" w:type="dxa"/>
          </w:tcPr>
          <w:p w14:paraId="063070ED" w14:textId="77777777" w:rsidR="00072CA5" w:rsidRDefault="00072CA5" w:rsidP="003831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0" w:type="dxa"/>
          </w:tcPr>
          <w:p w14:paraId="0B68E195" w14:textId="77777777" w:rsidR="00072CA5" w:rsidRDefault="00072CA5" w:rsidP="003831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2CA5" w14:paraId="107F6395" w14:textId="77777777" w:rsidTr="00C36C4F">
        <w:tc>
          <w:tcPr>
            <w:tcW w:w="3020" w:type="dxa"/>
          </w:tcPr>
          <w:p w14:paraId="6DD5CF09" w14:textId="77777777" w:rsidR="00072CA5" w:rsidRDefault="00072CA5" w:rsidP="003831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20g</w:t>
            </w:r>
          </w:p>
        </w:tc>
        <w:tc>
          <w:tcPr>
            <w:tcW w:w="3020" w:type="dxa"/>
          </w:tcPr>
          <w:p w14:paraId="3E748940" w14:textId="77777777" w:rsidR="00072CA5" w:rsidRDefault="00072CA5" w:rsidP="003831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0" w:type="dxa"/>
          </w:tcPr>
          <w:p w14:paraId="17C23531" w14:textId="77777777" w:rsidR="00072CA5" w:rsidRDefault="00072CA5" w:rsidP="003831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2CA5" w14:paraId="31B7E06A" w14:textId="77777777" w:rsidTr="00C36C4F">
        <w:tc>
          <w:tcPr>
            <w:tcW w:w="3020" w:type="dxa"/>
          </w:tcPr>
          <w:p w14:paraId="021C0940" w14:textId="77777777" w:rsidR="00072CA5" w:rsidRDefault="00072CA5" w:rsidP="003831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30g</w:t>
            </w:r>
          </w:p>
        </w:tc>
        <w:tc>
          <w:tcPr>
            <w:tcW w:w="3020" w:type="dxa"/>
          </w:tcPr>
          <w:p w14:paraId="089B7F9F" w14:textId="77777777" w:rsidR="00072CA5" w:rsidRDefault="00072CA5" w:rsidP="003831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0" w:type="dxa"/>
          </w:tcPr>
          <w:p w14:paraId="507BA00D" w14:textId="77777777" w:rsidR="00072CA5" w:rsidRDefault="00072CA5" w:rsidP="003831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4CD94DB" w14:textId="77777777" w:rsidR="00817CB3" w:rsidRDefault="00817CB3" w:rsidP="00383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F6DB212" w14:textId="77A5F5A4" w:rsidR="00B91A54" w:rsidRPr="007E7051" w:rsidRDefault="00B91A54" w:rsidP="00B91A5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lastRenderedPageBreak/>
        <w:t>Tiến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thí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họa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mối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liên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hệ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lớn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gia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tốc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7E7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vật</w:t>
      </w:r>
      <w:proofErr w:type="spellEnd"/>
    </w:p>
    <w:p w14:paraId="59F627E5" w14:textId="77777777" w:rsidR="002A663D" w:rsidRDefault="00B91A54" w:rsidP="00B91A5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7E7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Thí</w:t>
      </w:r>
      <w:proofErr w:type="spellEnd"/>
      <w:r w:rsidRPr="007E7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E7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nghiệm</w:t>
      </w:r>
      <w:proofErr w:type="spellEnd"/>
      <w:r w:rsidRPr="007E7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7E7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E552047" w14:textId="4DECFA09" w:rsidR="00B91A54" w:rsidRPr="007E7051" w:rsidRDefault="002A663D" w:rsidP="00B91A5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đích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2A663D">
        <w:rPr>
          <w:rFonts w:ascii="Times New Roman" w:hAnsi="Times New Roman" w:cs="Times New Roman"/>
          <w:sz w:val="28"/>
          <w:szCs w:val="28"/>
        </w:rPr>
        <w:t>.</w:t>
      </w:r>
      <w:r w:rsidR="00B91A54" w:rsidRPr="007E7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BBBD1D5" w14:textId="74EE61CA" w:rsidR="00B91A54" w:rsidRDefault="002A663D" w:rsidP="00B91A5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63D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2A66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b/>
          <w:bCs/>
          <w:sz w:val="28"/>
          <w:szCs w:val="28"/>
        </w:rPr>
        <w:t>cụ</w:t>
      </w:r>
      <w:proofErr w:type="spellEnd"/>
      <w:r w:rsidRPr="002A663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250 gram.</w:t>
      </w:r>
    </w:p>
    <w:p w14:paraId="782A8880" w14:textId="387BFEBA" w:rsidR="002A663D" w:rsidRDefault="002A663D" w:rsidP="00B91A5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A663D">
        <w:rPr>
          <w:rFonts w:ascii="Times New Roman" w:hAnsi="Times New Roman" w:cs="Times New Roman"/>
          <w:b/>
          <w:bCs/>
          <w:sz w:val="28"/>
          <w:szCs w:val="28"/>
        </w:rPr>
        <w:t>Tiến</w:t>
      </w:r>
      <w:proofErr w:type="spellEnd"/>
      <w:r w:rsidRPr="002A66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2A66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b/>
          <w:bCs/>
          <w:sz w:val="28"/>
          <w:szCs w:val="28"/>
        </w:rPr>
        <w:t>thí</w:t>
      </w:r>
      <w:proofErr w:type="spellEnd"/>
      <w:r w:rsidRPr="002A66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63D">
        <w:rPr>
          <w:rFonts w:ascii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Pr="002A663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E7E4F7" w14:textId="6582CE88" w:rsidR="003E1EBF" w:rsidRDefault="003E1EBF" w:rsidP="003E1E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4B3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8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4B3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82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4B3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827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="004B3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827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4B3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827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4B3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827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4B3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82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4B3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82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4B3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8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B3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8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4B3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827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="004B3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8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4B3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8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4B3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82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4B3827">
        <w:rPr>
          <w:rFonts w:ascii="Times New Roman" w:hAnsi="Times New Roman" w:cs="Times New Roman"/>
          <w:sz w:val="28"/>
          <w:szCs w:val="28"/>
        </w:rPr>
        <w:t>.</w:t>
      </w:r>
    </w:p>
    <w:p w14:paraId="41CD7D02" w14:textId="7C44C449" w:rsidR="003E1EBF" w:rsidRDefault="003E1EBF" w:rsidP="003E1E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Treo 1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52B1FC6" w14:textId="7947756E" w:rsidR="003E1EBF" w:rsidRDefault="003E1EBF" w:rsidP="003E1E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5710182" w14:textId="0C556FF9" w:rsidR="003E1EBF" w:rsidRDefault="003E1EBF" w:rsidP="003E1E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="004B3827">
        <w:rPr>
          <w:rFonts w:ascii="Times New Roman" w:hAnsi="Times New Roman" w:cs="Times New Roman"/>
          <w:sz w:val="28"/>
          <w:szCs w:val="28"/>
        </w:rPr>
        <w:t>.</w:t>
      </w:r>
    </w:p>
    <w:p w14:paraId="5A9CBD80" w14:textId="56FEB98B" w:rsidR="00840F26" w:rsidRPr="00840F26" w:rsidRDefault="004B3827" w:rsidP="00840F2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20E25D" wp14:editId="5E6EC9A4">
            <wp:extent cx="5943600" cy="18707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C74A2" w14:textId="32B46DBA" w:rsidR="003E1EBF" w:rsidRDefault="003E1EBF" w:rsidP="003E1E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EE258A1" w14:textId="043F2F02" w:rsidR="003E1EBF" w:rsidRDefault="003E1EBF" w:rsidP="003E1EBF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ý: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35"/>
        <w:gridCol w:w="3150"/>
        <w:gridCol w:w="2749"/>
      </w:tblGrid>
      <w:tr w:rsidR="00D216B8" w14:paraId="3AC0979C" w14:textId="77777777" w:rsidTr="00D216B8">
        <w:tc>
          <w:tcPr>
            <w:tcW w:w="3235" w:type="dxa"/>
            <w:vAlign w:val="center"/>
          </w:tcPr>
          <w:p w14:paraId="62AF7047" w14:textId="23DBF2D7" w:rsidR="00840F26" w:rsidRPr="00D216B8" w:rsidRDefault="00840F26" w:rsidP="00840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</w:t>
            </w:r>
            <w:proofErr w:type="spellEnd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lượng</w:t>
            </w:r>
            <w:proofErr w:type="spellEnd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</w:t>
            </w:r>
            <w:proofErr w:type="spellEnd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trọng</w:t>
            </w:r>
            <w:proofErr w:type="spellEnd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được</w:t>
            </w:r>
            <w:proofErr w:type="spellEnd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đặt</w:t>
            </w:r>
            <w:proofErr w:type="spellEnd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lên</w:t>
            </w:r>
            <w:proofErr w:type="spellEnd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xe</w:t>
            </w:r>
            <w:proofErr w:type="spellEnd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 (kg)</w:t>
            </w:r>
          </w:p>
        </w:tc>
        <w:tc>
          <w:tcPr>
            <w:tcW w:w="3150" w:type="dxa"/>
            <w:vAlign w:val="center"/>
          </w:tcPr>
          <w:p w14:paraId="50A5EB3A" w14:textId="77777777" w:rsidR="00840F26" w:rsidRPr="00D216B8" w:rsidRDefault="00840F26" w:rsidP="00840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</w:t>
            </w:r>
            <w:proofErr w:type="spellEnd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lượng</w:t>
            </w:r>
            <w:proofErr w:type="spellEnd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hệ</w:t>
            </w:r>
            <w:proofErr w:type="spellEnd"/>
          </w:p>
          <w:p w14:paraId="7F734AB1" w14:textId="5B5D6061" w:rsidR="00840F26" w:rsidRPr="00840F26" w:rsidRDefault="00840F26" w:rsidP="0084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 = m</w:t>
            </w:r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0 </w:t>
            </w:r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 m</w:t>
            </w:r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*</w:t>
            </w:r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+ m (kg)</w:t>
            </w:r>
          </w:p>
        </w:tc>
        <w:tc>
          <w:tcPr>
            <w:tcW w:w="2749" w:type="dxa"/>
            <w:vAlign w:val="center"/>
          </w:tcPr>
          <w:p w14:paraId="05056356" w14:textId="6C42E6EC" w:rsidR="00840F26" w:rsidRPr="00D216B8" w:rsidRDefault="00840F26" w:rsidP="00840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Gia </w:t>
            </w:r>
            <w:proofErr w:type="spellStart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tốc</w:t>
            </w:r>
            <w:proofErr w:type="spellEnd"/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(m/s</w:t>
            </w:r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D2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D216B8" w14:paraId="4E7C16A0" w14:textId="77777777" w:rsidTr="00D216B8">
        <w:tc>
          <w:tcPr>
            <w:tcW w:w="3235" w:type="dxa"/>
            <w:vAlign w:val="center"/>
          </w:tcPr>
          <w:p w14:paraId="09850C73" w14:textId="6C1C293C" w:rsidR="00840F26" w:rsidRDefault="00840F26" w:rsidP="0084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3150" w:type="dxa"/>
            <w:vAlign w:val="center"/>
          </w:tcPr>
          <w:p w14:paraId="503B43E9" w14:textId="09966364" w:rsidR="00840F26" w:rsidRDefault="00840F26" w:rsidP="0084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49" w:type="dxa"/>
            <w:vAlign w:val="center"/>
          </w:tcPr>
          <w:p w14:paraId="0CA91AF6" w14:textId="23F5FD8A" w:rsidR="00840F26" w:rsidRDefault="00840F26" w:rsidP="0084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16B8" w14:paraId="7595A274" w14:textId="77777777" w:rsidTr="00D216B8">
        <w:tc>
          <w:tcPr>
            <w:tcW w:w="3235" w:type="dxa"/>
            <w:vAlign w:val="center"/>
          </w:tcPr>
          <w:p w14:paraId="097CC801" w14:textId="0BC9A9ED" w:rsidR="00840F26" w:rsidRDefault="00840F26" w:rsidP="0084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</w:tc>
        <w:tc>
          <w:tcPr>
            <w:tcW w:w="3150" w:type="dxa"/>
            <w:vAlign w:val="center"/>
          </w:tcPr>
          <w:p w14:paraId="1311739B" w14:textId="696FA36E" w:rsidR="00840F26" w:rsidRDefault="00840F26" w:rsidP="0084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49" w:type="dxa"/>
            <w:vAlign w:val="center"/>
          </w:tcPr>
          <w:p w14:paraId="1F8CBF5A" w14:textId="2F0C5480" w:rsidR="00840F26" w:rsidRDefault="00840F26" w:rsidP="0084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16B8" w14:paraId="0DE09CAE" w14:textId="77777777" w:rsidTr="00D216B8">
        <w:tc>
          <w:tcPr>
            <w:tcW w:w="3235" w:type="dxa"/>
            <w:vAlign w:val="center"/>
          </w:tcPr>
          <w:p w14:paraId="08863647" w14:textId="17E6BABB" w:rsidR="00840F26" w:rsidRDefault="00840F26" w:rsidP="0084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</w:t>
            </w:r>
          </w:p>
        </w:tc>
        <w:tc>
          <w:tcPr>
            <w:tcW w:w="3150" w:type="dxa"/>
            <w:vAlign w:val="center"/>
          </w:tcPr>
          <w:p w14:paraId="1FDCF845" w14:textId="7ADDA453" w:rsidR="00840F26" w:rsidRDefault="00840F26" w:rsidP="0084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49" w:type="dxa"/>
            <w:vAlign w:val="center"/>
          </w:tcPr>
          <w:p w14:paraId="7B2D2490" w14:textId="07128347" w:rsidR="00840F26" w:rsidRDefault="00840F26" w:rsidP="0084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6FB1AA0" w14:textId="77777777" w:rsidR="00072CA5" w:rsidRPr="003E1EBF" w:rsidRDefault="00072CA5" w:rsidP="003E1EB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54D8BF1" w14:textId="77777777" w:rsidR="00B5468F" w:rsidRPr="007E7051" w:rsidRDefault="00B5468F" w:rsidP="007E7051">
      <w:pPr>
        <w:rPr>
          <w:rFonts w:ascii="Times New Roman" w:hAnsi="Times New Roman" w:cs="Times New Roman"/>
          <w:sz w:val="28"/>
          <w:szCs w:val="28"/>
        </w:rPr>
      </w:pPr>
    </w:p>
    <w:sectPr w:rsidR="00B5468F" w:rsidRPr="007E7051" w:rsidSect="004B3827">
      <w:pgSz w:w="12240" w:h="15840"/>
      <w:pgMar w:top="720" w:right="144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47A67"/>
    <w:multiLevelType w:val="hybridMultilevel"/>
    <w:tmpl w:val="FA40FD70"/>
    <w:lvl w:ilvl="0" w:tplc="E6608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08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51"/>
    <w:rsid w:val="00072CA5"/>
    <w:rsid w:val="001D64B9"/>
    <w:rsid w:val="002A663D"/>
    <w:rsid w:val="003831D3"/>
    <w:rsid w:val="003E1EBF"/>
    <w:rsid w:val="004B3827"/>
    <w:rsid w:val="005761E2"/>
    <w:rsid w:val="005C0AE3"/>
    <w:rsid w:val="006E77F7"/>
    <w:rsid w:val="007E7051"/>
    <w:rsid w:val="00817CB3"/>
    <w:rsid w:val="00840F26"/>
    <w:rsid w:val="00AC245E"/>
    <w:rsid w:val="00B5468F"/>
    <w:rsid w:val="00B91A54"/>
    <w:rsid w:val="00C103A0"/>
    <w:rsid w:val="00D216B8"/>
    <w:rsid w:val="00D5144E"/>
    <w:rsid w:val="00D51B0B"/>
    <w:rsid w:val="00D93E98"/>
    <w:rsid w:val="00E1623B"/>
    <w:rsid w:val="00E1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7C65"/>
  <w15:chartTrackingRefBased/>
  <w15:docId w15:val="{B1A9E569-151D-4958-9AE5-F076C159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051"/>
    <w:pPr>
      <w:ind w:left="720"/>
      <w:contextualSpacing/>
    </w:pPr>
  </w:style>
  <w:style w:type="table" w:styleId="TableGrid">
    <w:name w:val="Table Grid"/>
    <w:basedOn w:val="TableNormal"/>
    <w:uiPriority w:val="39"/>
    <w:rsid w:val="0007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62D-B783-4A8F-A344-47A1F00E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Nguyen</dc:creator>
  <cp:keywords/>
  <dc:description/>
  <cp:lastModifiedBy>Tuan Nguyen</cp:lastModifiedBy>
  <cp:revision>17</cp:revision>
  <dcterms:created xsi:type="dcterms:W3CDTF">2022-06-16T02:12:00Z</dcterms:created>
  <dcterms:modified xsi:type="dcterms:W3CDTF">2022-06-21T01:33:00Z</dcterms:modified>
</cp:coreProperties>
</file>